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B0" w:rsidRDefault="00E96BB0" w:rsidP="00E96BB0">
      <w:pPr>
        <w:pStyle w:val="Ttulo1"/>
        <w:shd w:val="clear" w:color="auto" w:fill="FFFFFF"/>
        <w:rPr>
          <w:rFonts w:ascii="Arial" w:hAnsi="Arial" w:cs="Arial"/>
          <w:color w:val="434343"/>
          <w:sz w:val="45"/>
          <w:szCs w:val="45"/>
        </w:rPr>
      </w:pPr>
      <w:r>
        <w:rPr>
          <w:rFonts w:ascii="Arial" w:hAnsi="Arial" w:cs="Arial"/>
          <w:color w:val="434343"/>
          <w:sz w:val="45"/>
          <w:szCs w:val="45"/>
        </w:rPr>
        <w:t>Accesibilidad web</w:t>
      </w:r>
    </w:p>
    <w:p w:rsidR="00E96BB0" w:rsidRPr="00E96BB0" w:rsidRDefault="00E96BB0" w:rsidP="00E96BB0">
      <w:pPr>
        <w:pStyle w:val="NormalWeb"/>
        <w:shd w:val="clear" w:color="auto" w:fill="FFFFFF"/>
        <w:spacing w:before="75" w:beforeAutospacing="0" w:after="300" w:afterAutospacing="0"/>
        <w:rPr>
          <w:rFonts w:ascii="Arial" w:hAnsi="Arial" w:cs="Arial"/>
          <w:color w:val="282828"/>
          <w:sz w:val="18"/>
          <w:szCs w:val="18"/>
        </w:rPr>
      </w:pPr>
      <w:r w:rsidRPr="00E96BB0">
        <w:rPr>
          <w:rFonts w:ascii="Arial" w:hAnsi="Arial" w:cs="Arial"/>
          <w:color w:val="282828"/>
          <w:sz w:val="18"/>
          <w:szCs w:val="18"/>
        </w:rPr>
        <w:t>Los dos principios básicos del diseño accesible de sitios web son crear páginas que se presenten correctamente y ofrecer el contenido de manera comprensible para facilitar la navegación por el sitio web.</w:t>
      </w:r>
    </w:p>
    <w:p w:rsidR="00E96BB0" w:rsidRPr="00E96BB0" w:rsidRDefault="00E96BB0" w:rsidP="00E96BB0">
      <w:pPr>
        <w:pStyle w:val="NormalWeb"/>
        <w:shd w:val="clear" w:color="auto" w:fill="FFFFFF"/>
        <w:spacing w:before="75" w:beforeAutospacing="0" w:after="300" w:afterAutospacing="0"/>
        <w:rPr>
          <w:rFonts w:ascii="Arial" w:hAnsi="Arial" w:cs="Arial"/>
          <w:color w:val="282828"/>
          <w:sz w:val="18"/>
          <w:szCs w:val="18"/>
        </w:rPr>
      </w:pPr>
      <w:r w:rsidRPr="00E96BB0">
        <w:rPr>
          <w:rFonts w:ascii="Arial" w:hAnsi="Arial" w:cs="Arial"/>
          <w:color w:val="282828"/>
          <w:sz w:val="18"/>
          <w:szCs w:val="18"/>
        </w:rPr>
        <w:t>Un sitio web accesible es aquél cuyo contenido puede ser correctamente usado por el mayor número posible de USUARIOS. Lo más importante para hacer un sitio web accesible es comprender que la gente accede a la Web de modos muy diferentes.</w:t>
      </w:r>
    </w:p>
    <w:p w:rsidR="00E96BB0" w:rsidRPr="00E96BB0" w:rsidRDefault="00E96BB0" w:rsidP="00E96BB0">
      <w:pPr>
        <w:pStyle w:val="NormalWeb"/>
        <w:shd w:val="clear" w:color="auto" w:fill="FFFFFF"/>
        <w:spacing w:before="75" w:beforeAutospacing="0" w:after="300" w:afterAutospacing="0"/>
        <w:rPr>
          <w:rFonts w:ascii="Arial" w:hAnsi="Arial" w:cs="Arial"/>
          <w:color w:val="282828"/>
          <w:sz w:val="18"/>
          <w:szCs w:val="18"/>
        </w:rPr>
      </w:pPr>
      <w:r w:rsidRPr="00E96BB0">
        <w:rPr>
          <w:rFonts w:ascii="Arial" w:hAnsi="Arial" w:cs="Arial"/>
          <w:color w:val="282828"/>
          <w:sz w:val="18"/>
          <w:szCs w:val="18"/>
        </w:rPr>
        <w:t>Por tanto, un sitio web accesible deberá presentar la información de tal manera que los USUARIOS puedan acceder a ella independientemente del equipo físico y los programas que estén usando, e independientemente de las capacidades físicas y sensoriales particulares que se disponga para interactuar con el ordenador.</w:t>
      </w:r>
    </w:p>
    <w:p w:rsidR="00E96BB0" w:rsidRDefault="00E96BB0" w:rsidP="00E96BB0">
      <w:pPr>
        <w:pStyle w:val="NormalWeb"/>
        <w:shd w:val="clear" w:color="auto" w:fill="FFFFFF"/>
        <w:spacing w:before="75" w:beforeAutospacing="0" w:after="300" w:afterAutospacing="0"/>
        <w:rPr>
          <w:rFonts w:ascii="Arial" w:hAnsi="Arial" w:cs="Arial"/>
          <w:color w:val="282828"/>
          <w:sz w:val="18"/>
          <w:szCs w:val="18"/>
        </w:rPr>
      </w:pPr>
      <w:r w:rsidRPr="00E96BB0">
        <w:rPr>
          <w:rFonts w:ascii="Arial" w:hAnsi="Arial" w:cs="Arial"/>
          <w:color w:val="282828"/>
          <w:sz w:val="18"/>
          <w:szCs w:val="18"/>
        </w:rPr>
        <w:t xml:space="preserve">El web de la Unidad de Endocrinología Infantil del Complejo Hospitalario </w:t>
      </w:r>
      <w:proofErr w:type="spellStart"/>
      <w:r w:rsidRPr="00E96BB0">
        <w:rPr>
          <w:rFonts w:ascii="Arial" w:hAnsi="Arial" w:cs="Arial"/>
          <w:color w:val="282828"/>
          <w:sz w:val="18"/>
          <w:szCs w:val="18"/>
        </w:rPr>
        <w:t>Torrecárdenas</w:t>
      </w:r>
      <w:proofErr w:type="spellEnd"/>
      <w:r w:rsidRPr="00E96BB0">
        <w:rPr>
          <w:rFonts w:ascii="Arial" w:hAnsi="Arial" w:cs="Arial"/>
          <w:color w:val="282828"/>
          <w:sz w:val="18"/>
          <w:szCs w:val="18"/>
        </w:rPr>
        <w:t xml:space="preserve"> http://diabetesinfantilcht.com/ cumple las recomendaciones de accesibilidad WAI (Web </w:t>
      </w:r>
      <w:proofErr w:type="spellStart"/>
      <w:r w:rsidRPr="00E96BB0">
        <w:rPr>
          <w:rFonts w:ascii="Arial" w:hAnsi="Arial" w:cs="Arial"/>
          <w:color w:val="282828"/>
          <w:sz w:val="18"/>
          <w:szCs w:val="18"/>
        </w:rPr>
        <w:t>Accessibility</w:t>
      </w:r>
      <w:proofErr w:type="spellEnd"/>
      <w:r w:rsidRPr="00E96BB0">
        <w:rPr>
          <w:rFonts w:ascii="Arial" w:hAnsi="Arial" w:cs="Arial"/>
          <w:color w:val="282828"/>
          <w:sz w:val="18"/>
          <w:szCs w:val="18"/>
        </w:rPr>
        <w:t xml:space="preserve"> </w:t>
      </w:r>
      <w:proofErr w:type="spellStart"/>
      <w:r w:rsidRPr="00E96BB0">
        <w:rPr>
          <w:rFonts w:ascii="Arial" w:hAnsi="Arial" w:cs="Arial"/>
          <w:color w:val="282828"/>
          <w:sz w:val="18"/>
          <w:szCs w:val="18"/>
        </w:rPr>
        <w:t>Initiative</w:t>
      </w:r>
      <w:proofErr w:type="spellEnd"/>
      <w:r w:rsidRPr="00E96BB0">
        <w:rPr>
          <w:rFonts w:ascii="Arial" w:hAnsi="Arial" w:cs="Arial"/>
          <w:color w:val="282828"/>
          <w:sz w:val="18"/>
          <w:szCs w:val="18"/>
        </w:rPr>
        <w:t>) del consorcio Web (W3C).</w:t>
      </w:r>
    </w:p>
    <w:p w:rsidR="00E96BB0" w:rsidRDefault="00E96BB0" w:rsidP="00E96BB0">
      <w:pPr>
        <w:pStyle w:val="Ttulo3"/>
        <w:shd w:val="clear" w:color="auto" w:fill="FFFFFF"/>
        <w:rPr>
          <w:rFonts w:ascii="Arial" w:hAnsi="Arial" w:cs="Arial"/>
          <w:color w:val="555555"/>
          <w:sz w:val="27"/>
          <w:szCs w:val="27"/>
        </w:rPr>
      </w:pPr>
      <w:r>
        <w:rPr>
          <w:rFonts w:ascii="Arial" w:hAnsi="Arial" w:cs="Arial"/>
          <w:color w:val="555555"/>
        </w:rPr>
        <w:t>Atajos de teclado:</w:t>
      </w:r>
    </w:p>
    <w:p w:rsidR="00E96BB0" w:rsidRDefault="00E96BB0" w:rsidP="00E96BB0">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Se han definido los siguientes atajos de teclado:</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p: Página de "Presentación"</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q: Página de "¿Qué es la Diabetes?"</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a: Página de "Alimentación"</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j: Página de "Ejercicio"</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i: Página de "Insulinas"</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r: Página de "Ratio/Ración y extras"</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t: Página de "Transición a adultos"</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d: Página de "Diabetes Tipo 2"</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n: Página de "Noticias y Calendarios"</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u: Página de "Unidad Pediátrica"</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1: Página de "Política de Confidencialidad y Privacidad"</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2: Página de "Información de contacto"</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3: Página de "Política de Uso"</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4: Página de "Política Editorial"</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5: Página de "Mapa del sitio"</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6: Página de "Accesibilidad web"</w:t>
      </w:r>
    </w:p>
    <w:p w:rsidR="00E96BB0" w:rsidRDefault="00E96BB0" w:rsidP="00E96BB0">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Tecla de acceso 7: Página de "Aviso Legal"</w:t>
      </w:r>
    </w:p>
    <w:p w:rsidR="00AB2225" w:rsidRPr="00AB2225" w:rsidRDefault="00AB2225" w:rsidP="00AB2225">
      <w:pPr>
        <w:pStyle w:val="NormalWeb"/>
        <w:shd w:val="clear" w:color="auto" w:fill="FFFFFF"/>
        <w:spacing w:before="75" w:beforeAutospacing="0" w:after="300" w:afterAutospacing="0"/>
        <w:rPr>
          <w:rFonts w:ascii="Arial" w:hAnsi="Arial" w:cs="Arial"/>
          <w:color w:val="282828"/>
          <w:sz w:val="18"/>
          <w:szCs w:val="18"/>
        </w:rPr>
      </w:pPr>
      <w:r w:rsidRPr="00AB2225">
        <w:rPr>
          <w:rFonts w:ascii="Arial" w:hAnsi="Arial" w:cs="Arial"/>
          <w:color w:val="282828"/>
          <w:sz w:val="18"/>
          <w:szCs w:val="18"/>
        </w:rPr>
        <w:t>Las combinaciones de teclas para usar estos atajos, dependiendo del navegador, son:</w:t>
      </w:r>
    </w:p>
    <w:p w:rsidR="00C3490E" w:rsidRDefault="00C3490E" w:rsidP="00AB2225">
      <w:pPr>
        <w:numPr>
          <w:ilvl w:val="0"/>
          <w:numId w:val="3"/>
        </w:numPr>
        <w:shd w:val="clear" w:color="auto" w:fill="FFFFFF"/>
        <w:spacing w:before="100" w:beforeAutospacing="1" w:after="100" w:afterAutospacing="1" w:line="240" w:lineRule="auto"/>
        <w:rPr>
          <w:rFonts w:ascii="Arial" w:hAnsi="Arial" w:cs="Arial"/>
          <w:color w:val="282828"/>
          <w:sz w:val="18"/>
          <w:szCs w:val="18"/>
        </w:rPr>
      </w:pPr>
      <w:r>
        <w:rPr>
          <w:rFonts w:ascii="Arial" w:hAnsi="Arial" w:cs="Arial"/>
          <w:color w:val="282828"/>
          <w:sz w:val="18"/>
          <w:szCs w:val="18"/>
        </w:rPr>
        <w:t xml:space="preserve">Google </w:t>
      </w:r>
      <w:proofErr w:type="spellStart"/>
      <w:r>
        <w:rPr>
          <w:rFonts w:ascii="Arial" w:hAnsi="Arial" w:cs="Arial"/>
          <w:color w:val="282828"/>
          <w:sz w:val="18"/>
          <w:szCs w:val="18"/>
        </w:rPr>
        <w:t>Chrome</w:t>
      </w:r>
      <w:proofErr w:type="spellEnd"/>
      <w:r>
        <w:rPr>
          <w:rFonts w:ascii="Arial" w:hAnsi="Arial" w:cs="Arial"/>
          <w:color w:val="282828"/>
          <w:sz w:val="18"/>
          <w:szCs w:val="18"/>
        </w:rPr>
        <w:t xml:space="preserve">: ALT + </w:t>
      </w:r>
      <w:r w:rsidRPr="00AB2225">
        <w:rPr>
          <w:rFonts w:ascii="Arial" w:hAnsi="Arial" w:cs="Arial"/>
          <w:color w:val="282828"/>
          <w:sz w:val="18"/>
          <w:szCs w:val="18"/>
        </w:rPr>
        <w:t>"Tecla de acceso"</w:t>
      </w:r>
    </w:p>
    <w:p w:rsidR="00AB2225" w:rsidRPr="00AB2225" w:rsidRDefault="00AB2225" w:rsidP="00AB2225">
      <w:pPr>
        <w:numPr>
          <w:ilvl w:val="0"/>
          <w:numId w:val="3"/>
        </w:numPr>
        <w:shd w:val="clear" w:color="auto" w:fill="FFFFFF"/>
        <w:spacing w:before="100" w:beforeAutospacing="1" w:after="100" w:afterAutospacing="1" w:line="240" w:lineRule="auto"/>
        <w:rPr>
          <w:rFonts w:ascii="Arial" w:hAnsi="Arial" w:cs="Arial"/>
          <w:color w:val="282828"/>
          <w:sz w:val="18"/>
          <w:szCs w:val="18"/>
        </w:rPr>
      </w:pPr>
      <w:r w:rsidRPr="00AB2225">
        <w:rPr>
          <w:rFonts w:ascii="Arial" w:hAnsi="Arial" w:cs="Arial"/>
          <w:color w:val="282828"/>
          <w:sz w:val="18"/>
          <w:szCs w:val="18"/>
        </w:rPr>
        <w:t>Internet Explorer: ALT + "Tecla de acceso" + INTRO</w:t>
      </w:r>
    </w:p>
    <w:p w:rsidR="00AB2225" w:rsidRPr="00AB2225" w:rsidRDefault="00292C7C" w:rsidP="00AB2225">
      <w:pPr>
        <w:numPr>
          <w:ilvl w:val="0"/>
          <w:numId w:val="3"/>
        </w:numPr>
        <w:shd w:val="clear" w:color="auto" w:fill="FFFFFF"/>
        <w:spacing w:before="100" w:beforeAutospacing="1" w:after="100" w:afterAutospacing="1" w:line="240" w:lineRule="auto"/>
        <w:rPr>
          <w:rFonts w:ascii="Arial" w:hAnsi="Arial" w:cs="Arial"/>
          <w:color w:val="282828"/>
          <w:sz w:val="18"/>
          <w:szCs w:val="18"/>
        </w:rPr>
      </w:pPr>
      <w:hyperlink r:id="rId7" w:anchor="64942741" w:tooltip="Click to Continue &gt; by TermBlazer" w:history="1">
        <w:r w:rsidR="00AB2225" w:rsidRPr="00AB2225">
          <w:rPr>
            <w:rFonts w:ascii="Arial" w:hAnsi="Arial" w:cs="Arial"/>
            <w:color w:val="282828"/>
            <w:sz w:val="18"/>
            <w:szCs w:val="18"/>
          </w:rPr>
          <w:t>FIREFOX</w:t>
        </w:r>
        <w:r w:rsidR="00AB2225" w:rsidRPr="00AB2225">
          <w:rPr>
            <w:rFonts w:ascii="Arial" w:hAnsi="Arial" w:cs="Arial"/>
            <w:noProof/>
            <w:color w:val="282828"/>
            <w:sz w:val="18"/>
            <w:szCs w:val="18"/>
            <w:lang w:eastAsia="es-ES"/>
          </w:rPr>
          <w:drawing>
            <wp:inline distT="0" distB="0" distL="0" distR="0">
              <wp:extent cx="95250" cy="95250"/>
              <wp:effectExtent l="0" t="0" r="0" b="0"/>
              <wp:docPr id="1" name="Imagen 1" descr="http://cdncache-a.akamaihd.net/items/it/img/arrow-10x10.png">
                <a:hlinkClick xmlns:a="http://schemas.openxmlformats.org/drawingml/2006/main" r:id="rId8" tooltip="&quot;Click to Continue &gt; by TermBlaz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ache-a.akamaihd.net/items/it/img/arrow-10x10.png">
                        <a:hlinkClick r:id="rId8" tooltip="&quot;Click to Continue &gt; by TermBlazer&quo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hyperlink>
      <w:r w:rsidR="00AB2225" w:rsidRPr="00AB2225">
        <w:rPr>
          <w:rFonts w:ascii="Arial" w:hAnsi="Arial" w:cs="Arial"/>
          <w:color w:val="282828"/>
          <w:sz w:val="18"/>
          <w:szCs w:val="18"/>
        </w:rPr>
        <w:t> ALT + MAYÚSCULAS + "Tecla de acceso"</w:t>
      </w:r>
    </w:p>
    <w:p w:rsidR="00AB2225" w:rsidRPr="00AB2225" w:rsidRDefault="00AB2225" w:rsidP="00AB2225">
      <w:pPr>
        <w:numPr>
          <w:ilvl w:val="0"/>
          <w:numId w:val="3"/>
        </w:numPr>
        <w:shd w:val="clear" w:color="auto" w:fill="FFFFFF"/>
        <w:spacing w:before="100" w:beforeAutospacing="1" w:after="100" w:afterAutospacing="1" w:line="240" w:lineRule="auto"/>
        <w:rPr>
          <w:rFonts w:ascii="Arial" w:hAnsi="Arial" w:cs="Arial"/>
          <w:color w:val="282828"/>
          <w:sz w:val="18"/>
          <w:szCs w:val="18"/>
        </w:rPr>
      </w:pPr>
      <w:r w:rsidRPr="00AB2225">
        <w:rPr>
          <w:rFonts w:ascii="Arial" w:hAnsi="Arial" w:cs="Arial"/>
          <w:color w:val="282828"/>
          <w:sz w:val="18"/>
          <w:szCs w:val="18"/>
        </w:rPr>
        <w:t>Ópera: MAYÚSCULAS + ESC + "Tecla de acceso"</w:t>
      </w:r>
    </w:p>
    <w:p w:rsidR="00AB2225" w:rsidRPr="00AB2225" w:rsidRDefault="00AB2225" w:rsidP="00AB2225">
      <w:pPr>
        <w:numPr>
          <w:ilvl w:val="0"/>
          <w:numId w:val="3"/>
        </w:numPr>
        <w:shd w:val="clear" w:color="auto" w:fill="FFFFFF"/>
        <w:spacing w:before="100" w:beforeAutospacing="1" w:after="100" w:afterAutospacing="1" w:line="240" w:lineRule="auto"/>
        <w:rPr>
          <w:rFonts w:ascii="Arial" w:hAnsi="Arial" w:cs="Arial"/>
          <w:color w:val="282828"/>
          <w:sz w:val="18"/>
          <w:szCs w:val="18"/>
        </w:rPr>
      </w:pPr>
      <w:r w:rsidRPr="00AB2225">
        <w:rPr>
          <w:rFonts w:ascii="Arial" w:hAnsi="Arial" w:cs="Arial"/>
          <w:color w:val="282828"/>
          <w:sz w:val="18"/>
          <w:szCs w:val="18"/>
        </w:rPr>
        <w:t>Safari: CTRL ( ALT para Windows) + "Tecla de acceso"</w:t>
      </w:r>
    </w:p>
    <w:p w:rsidR="00AB2225" w:rsidRDefault="00AB2225" w:rsidP="00AB2225">
      <w:pPr>
        <w:pStyle w:val="Ttulo3"/>
        <w:shd w:val="clear" w:color="auto" w:fill="FFFFFF"/>
        <w:rPr>
          <w:rFonts w:ascii="Arial" w:hAnsi="Arial" w:cs="Arial"/>
          <w:color w:val="555555"/>
          <w:sz w:val="27"/>
          <w:szCs w:val="27"/>
        </w:rPr>
      </w:pPr>
      <w:r>
        <w:rPr>
          <w:rFonts w:ascii="Arial" w:hAnsi="Arial" w:cs="Arial"/>
          <w:color w:val="555555"/>
        </w:rPr>
        <w:t>De las páginas con el Nivel AA</w:t>
      </w:r>
    </w:p>
    <w:p w:rsidR="00AB2225" w:rsidRPr="00AB2225" w:rsidRDefault="00AB2225" w:rsidP="00AB2225">
      <w:pPr>
        <w:pStyle w:val="NormalWeb"/>
        <w:shd w:val="clear" w:color="auto" w:fill="FFFFFF"/>
        <w:spacing w:before="75" w:beforeAutospacing="0" w:after="300" w:afterAutospacing="0"/>
        <w:rPr>
          <w:rFonts w:ascii="Arial" w:hAnsi="Arial" w:cs="Arial"/>
          <w:color w:val="282828"/>
          <w:sz w:val="18"/>
          <w:szCs w:val="18"/>
        </w:rPr>
      </w:pPr>
      <w:r w:rsidRPr="00AB2225">
        <w:rPr>
          <w:rFonts w:ascii="Arial" w:hAnsi="Arial" w:cs="Arial"/>
          <w:color w:val="282828"/>
          <w:sz w:val="18"/>
          <w:szCs w:val="18"/>
        </w:rPr>
        <w:t>De conformidad con dichas directrices WCAG 1.0 del W3C-WAI.</w:t>
      </w:r>
    </w:p>
    <w:p w:rsidR="00AB2225" w:rsidRDefault="00AB2225" w:rsidP="00AB2225">
      <w:pPr>
        <w:pStyle w:val="Ttulo3"/>
        <w:shd w:val="clear" w:color="auto" w:fill="FFFFFF"/>
        <w:rPr>
          <w:rFonts w:ascii="Arial" w:hAnsi="Arial" w:cs="Arial"/>
          <w:color w:val="555555"/>
          <w:sz w:val="27"/>
          <w:szCs w:val="27"/>
        </w:rPr>
      </w:pPr>
      <w:r>
        <w:rPr>
          <w:rFonts w:ascii="Arial" w:hAnsi="Arial" w:cs="Arial"/>
          <w:color w:val="555555"/>
        </w:rPr>
        <w:lastRenderedPageBreak/>
        <w:t>De los CSS</w:t>
      </w:r>
    </w:p>
    <w:p w:rsidR="00AB2225" w:rsidRPr="00AB2225" w:rsidRDefault="00AB2225" w:rsidP="00AB2225">
      <w:pPr>
        <w:pStyle w:val="NormalWeb"/>
        <w:shd w:val="clear" w:color="auto" w:fill="FFFFFF"/>
        <w:spacing w:before="75" w:beforeAutospacing="0" w:after="300" w:afterAutospacing="0"/>
        <w:rPr>
          <w:rFonts w:ascii="Arial" w:hAnsi="Arial" w:cs="Arial"/>
          <w:color w:val="282828"/>
          <w:sz w:val="18"/>
          <w:szCs w:val="18"/>
        </w:rPr>
      </w:pPr>
      <w:r w:rsidRPr="00AB2225">
        <w:rPr>
          <w:rFonts w:ascii="Arial" w:hAnsi="Arial" w:cs="Arial"/>
          <w:color w:val="282828"/>
          <w:sz w:val="18"/>
          <w:szCs w:val="18"/>
        </w:rPr>
        <w:t>CSS válido.</w:t>
      </w:r>
    </w:p>
    <w:p w:rsidR="00AB2225" w:rsidRDefault="00AB2225" w:rsidP="00AB2225">
      <w:pPr>
        <w:pStyle w:val="Ttulo3"/>
        <w:shd w:val="clear" w:color="auto" w:fill="FFFFFF"/>
        <w:rPr>
          <w:rFonts w:ascii="Arial" w:hAnsi="Arial" w:cs="Arial"/>
          <w:color w:val="555555"/>
          <w:sz w:val="27"/>
          <w:szCs w:val="27"/>
        </w:rPr>
      </w:pPr>
      <w:r>
        <w:rPr>
          <w:rFonts w:ascii="Arial" w:hAnsi="Arial" w:cs="Arial"/>
          <w:color w:val="555555"/>
        </w:rPr>
        <w:t xml:space="preserve">Del </w:t>
      </w:r>
      <w:proofErr w:type="spellStart"/>
      <w:r>
        <w:rPr>
          <w:rFonts w:ascii="Arial" w:hAnsi="Arial" w:cs="Arial"/>
          <w:color w:val="555555"/>
        </w:rPr>
        <w:t>codigo</w:t>
      </w:r>
      <w:proofErr w:type="spellEnd"/>
      <w:r>
        <w:rPr>
          <w:rFonts w:ascii="Arial" w:hAnsi="Arial" w:cs="Arial"/>
          <w:color w:val="555555"/>
        </w:rPr>
        <w:t xml:space="preserve"> XHTML</w:t>
      </w:r>
    </w:p>
    <w:p w:rsidR="00AB2225" w:rsidRDefault="00AB2225" w:rsidP="00830749">
      <w:pPr>
        <w:pStyle w:val="NormalWeb"/>
        <w:shd w:val="clear" w:color="auto" w:fill="FFFFFF"/>
        <w:spacing w:before="75" w:beforeAutospacing="0" w:after="300" w:afterAutospacing="0"/>
        <w:rPr>
          <w:rFonts w:ascii="Arial" w:hAnsi="Arial" w:cs="Arial"/>
          <w:color w:val="282828"/>
          <w:sz w:val="18"/>
          <w:szCs w:val="18"/>
        </w:rPr>
      </w:pPr>
      <w:r w:rsidRPr="00AB2225">
        <w:rPr>
          <w:rFonts w:ascii="Arial" w:hAnsi="Arial" w:cs="Arial"/>
          <w:color w:val="282828"/>
          <w:sz w:val="18"/>
          <w:szCs w:val="18"/>
        </w:rPr>
        <w:t>XHTML 1.0 Transicional válido.</w:t>
      </w:r>
    </w:p>
    <w:p w:rsidR="00C3490E" w:rsidRDefault="00C3490E" w:rsidP="00830749">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shd w:val="clear" w:color="auto" w:fill="FFFFFF"/>
        </w:rPr>
        <w:t xml:space="preserve">Es propósito de Unidad de Endocrinología Infantil del Complejo Hospitalario </w:t>
      </w:r>
      <w:proofErr w:type="spellStart"/>
      <w:r>
        <w:rPr>
          <w:rFonts w:ascii="Arial" w:hAnsi="Arial" w:cs="Arial"/>
          <w:color w:val="282828"/>
          <w:sz w:val="18"/>
          <w:szCs w:val="18"/>
          <w:shd w:val="clear" w:color="auto" w:fill="FFFFFF"/>
        </w:rPr>
        <w:t>Torrecárdenas</w:t>
      </w:r>
      <w:bookmarkStart w:id="0" w:name="_GoBack"/>
      <w:bookmarkEnd w:id="0"/>
      <w:proofErr w:type="spellEnd"/>
      <w:r>
        <w:rPr>
          <w:rFonts w:ascii="Arial" w:hAnsi="Arial" w:cs="Arial"/>
          <w:color w:val="282828"/>
          <w:sz w:val="18"/>
          <w:szCs w:val="18"/>
          <w:shd w:val="clear" w:color="auto" w:fill="FFFFFF"/>
        </w:rPr>
        <w:t xml:space="preserve"> la mejora permanente de la accesibilidad y usabilidad de esta web.</w:t>
      </w:r>
    </w:p>
    <w:sectPr w:rsidR="00C3490E" w:rsidSect="00AE1EB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E62" w:rsidRDefault="00742E62" w:rsidP="003B3EB1">
      <w:pPr>
        <w:spacing w:after="0" w:line="240" w:lineRule="auto"/>
      </w:pPr>
      <w:r>
        <w:separator/>
      </w:r>
    </w:p>
  </w:endnote>
  <w:endnote w:type="continuationSeparator" w:id="0">
    <w:p w:rsidR="00742E62" w:rsidRDefault="00742E62" w:rsidP="003B3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7E" w:rsidRDefault="00FA737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7E" w:rsidRDefault="00FA737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7E" w:rsidRDefault="00FA73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E62" w:rsidRDefault="00742E62" w:rsidP="003B3EB1">
      <w:pPr>
        <w:spacing w:after="0" w:line="240" w:lineRule="auto"/>
      </w:pPr>
      <w:r>
        <w:separator/>
      </w:r>
    </w:p>
  </w:footnote>
  <w:footnote w:type="continuationSeparator" w:id="0">
    <w:p w:rsidR="00742E62" w:rsidRDefault="00742E62" w:rsidP="003B3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7E" w:rsidRDefault="00FA737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B1" w:rsidRDefault="003B3EB1" w:rsidP="003B3EB1">
    <w:pPr>
      <w:pStyle w:val="Encabezado"/>
      <w:jc w:val="center"/>
    </w:pPr>
    <w:r>
      <w:rPr>
        <w:noProof/>
        <w:lang w:eastAsia="es-ES"/>
      </w:rPr>
      <w:drawing>
        <wp:inline distT="0" distB="0" distL="0" distR="0">
          <wp:extent cx="2219325" cy="609600"/>
          <wp:effectExtent l="19050" t="0" r="9525" b="0"/>
          <wp:docPr id="4"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3B3EB1" w:rsidRDefault="003B3EB1" w:rsidP="003B3EB1">
    <w:pPr>
      <w:jc w:val="center"/>
    </w:pPr>
    <w:r>
      <w:t>UNIDAD DE ENDOCRINOLOGÍA PEDIÁTRICA. UGC PEDIATRIA INTEGRAL</w:t>
    </w:r>
  </w:p>
  <w:p w:rsidR="003B3EB1" w:rsidRDefault="003B3EB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7E" w:rsidRDefault="00FA737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15EF"/>
    <w:multiLevelType w:val="multilevel"/>
    <w:tmpl w:val="43C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54A8B"/>
    <w:multiLevelType w:val="multilevel"/>
    <w:tmpl w:val="177E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11DE6"/>
    <w:multiLevelType w:val="multilevel"/>
    <w:tmpl w:val="5E7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8186C"/>
    <w:multiLevelType w:val="multilevel"/>
    <w:tmpl w:val="3DE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40741B"/>
    <w:multiLevelType w:val="multilevel"/>
    <w:tmpl w:val="05E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F129B"/>
    <w:rsid w:val="00001FF9"/>
    <w:rsid w:val="00002775"/>
    <w:rsid w:val="0008336F"/>
    <w:rsid w:val="00292BE0"/>
    <w:rsid w:val="00292C7C"/>
    <w:rsid w:val="002A58CE"/>
    <w:rsid w:val="00355635"/>
    <w:rsid w:val="003B3EB1"/>
    <w:rsid w:val="004455B6"/>
    <w:rsid w:val="0048610B"/>
    <w:rsid w:val="00531D8C"/>
    <w:rsid w:val="005A3D60"/>
    <w:rsid w:val="005D3638"/>
    <w:rsid w:val="006916B8"/>
    <w:rsid w:val="006919B3"/>
    <w:rsid w:val="00742E62"/>
    <w:rsid w:val="0081771C"/>
    <w:rsid w:val="00830749"/>
    <w:rsid w:val="00930F9E"/>
    <w:rsid w:val="00AB2225"/>
    <w:rsid w:val="00AE1EB0"/>
    <w:rsid w:val="00B22BB3"/>
    <w:rsid w:val="00BD5389"/>
    <w:rsid w:val="00BE11E4"/>
    <w:rsid w:val="00C3490E"/>
    <w:rsid w:val="00C84505"/>
    <w:rsid w:val="00CC4ECF"/>
    <w:rsid w:val="00D03471"/>
    <w:rsid w:val="00D07212"/>
    <w:rsid w:val="00DB51B2"/>
    <w:rsid w:val="00DF129B"/>
    <w:rsid w:val="00E24445"/>
    <w:rsid w:val="00E7253A"/>
    <w:rsid w:val="00E96BB0"/>
    <w:rsid w:val="00EB1577"/>
    <w:rsid w:val="00EE1491"/>
    <w:rsid w:val="00F53508"/>
    <w:rsid w:val="00FA737E"/>
    <w:rsid w:val="00FC55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B0"/>
  </w:style>
  <w:style w:type="paragraph" w:styleId="Ttulo1">
    <w:name w:val="heading 1"/>
    <w:basedOn w:val="Normal"/>
    <w:link w:val="Ttulo1Car"/>
    <w:uiPriority w:val="9"/>
    <w:qFormat/>
    <w:rsid w:val="00DF1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D36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96B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29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DF12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C4ECF"/>
  </w:style>
  <w:style w:type="character" w:styleId="Hipervnculo">
    <w:name w:val="Hyperlink"/>
    <w:basedOn w:val="Fuentedeprrafopredeter"/>
    <w:uiPriority w:val="99"/>
    <w:unhideWhenUsed/>
    <w:rsid w:val="00CC4ECF"/>
    <w:rPr>
      <w:color w:val="0000FF"/>
      <w:u w:val="single"/>
    </w:rPr>
  </w:style>
  <w:style w:type="character" w:customStyle="1" w:styleId="Ttulo2Car">
    <w:name w:val="Título 2 Car"/>
    <w:basedOn w:val="Fuentedeprrafopredeter"/>
    <w:link w:val="Ttulo2"/>
    <w:uiPriority w:val="9"/>
    <w:semiHidden/>
    <w:rsid w:val="005D3638"/>
    <w:rPr>
      <w:rFonts w:asciiTheme="majorHAnsi" w:eastAsiaTheme="majorEastAsia" w:hAnsiTheme="majorHAnsi" w:cstheme="majorBidi"/>
      <w:b/>
      <w:bCs/>
      <w:color w:val="4F81BD" w:themeColor="accent1"/>
      <w:sz w:val="26"/>
      <w:szCs w:val="26"/>
    </w:rPr>
  </w:style>
  <w:style w:type="paragraph" w:customStyle="1" w:styleId="descripcionimagen">
    <w:name w:val="descripcion_imagen"/>
    <w:basedOn w:val="Normal"/>
    <w:rsid w:val="00D0347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E96BB0"/>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AB22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225"/>
    <w:rPr>
      <w:rFonts w:ascii="Tahoma" w:hAnsi="Tahoma" w:cs="Tahoma"/>
      <w:sz w:val="16"/>
      <w:szCs w:val="16"/>
    </w:rPr>
  </w:style>
  <w:style w:type="paragraph" w:styleId="Encabezado">
    <w:name w:val="header"/>
    <w:basedOn w:val="Normal"/>
    <w:link w:val="EncabezadoCar"/>
    <w:unhideWhenUsed/>
    <w:rsid w:val="003B3EB1"/>
    <w:pPr>
      <w:tabs>
        <w:tab w:val="center" w:pos="4252"/>
        <w:tab w:val="right" w:pos="8504"/>
      </w:tabs>
      <w:spacing w:after="0" w:line="240" w:lineRule="auto"/>
    </w:pPr>
  </w:style>
  <w:style w:type="character" w:customStyle="1" w:styleId="EncabezadoCar">
    <w:name w:val="Encabezado Car"/>
    <w:basedOn w:val="Fuentedeprrafopredeter"/>
    <w:link w:val="Encabezado"/>
    <w:rsid w:val="003B3EB1"/>
  </w:style>
  <w:style w:type="paragraph" w:styleId="Piedepgina">
    <w:name w:val="footer"/>
    <w:basedOn w:val="Normal"/>
    <w:link w:val="PiedepginaCar"/>
    <w:uiPriority w:val="99"/>
    <w:semiHidden/>
    <w:unhideWhenUsed/>
    <w:rsid w:val="003B3E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B3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F1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D36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96B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29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DF12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C4ECF"/>
  </w:style>
  <w:style w:type="character" w:styleId="Hipervnculo">
    <w:name w:val="Hyperlink"/>
    <w:basedOn w:val="Fuentedeprrafopredeter"/>
    <w:uiPriority w:val="99"/>
    <w:unhideWhenUsed/>
    <w:rsid w:val="00CC4ECF"/>
    <w:rPr>
      <w:color w:val="0000FF"/>
      <w:u w:val="single"/>
    </w:rPr>
  </w:style>
  <w:style w:type="character" w:customStyle="1" w:styleId="Ttulo2Car">
    <w:name w:val="Título 2 Car"/>
    <w:basedOn w:val="Fuentedeprrafopredeter"/>
    <w:link w:val="Ttulo2"/>
    <w:uiPriority w:val="9"/>
    <w:semiHidden/>
    <w:rsid w:val="005D3638"/>
    <w:rPr>
      <w:rFonts w:asciiTheme="majorHAnsi" w:eastAsiaTheme="majorEastAsia" w:hAnsiTheme="majorHAnsi" w:cstheme="majorBidi"/>
      <w:b/>
      <w:bCs/>
      <w:color w:val="4F81BD" w:themeColor="accent1"/>
      <w:sz w:val="26"/>
      <w:szCs w:val="26"/>
    </w:rPr>
  </w:style>
  <w:style w:type="paragraph" w:customStyle="1" w:styleId="descripcionimagen">
    <w:name w:val="descripcion_imagen"/>
    <w:basedOn w:val="Normal"/>
    <w:rsid w:val="00D0347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E96BB0"/>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AB22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2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7655">
      <w:bodyDiv w:val="1"/>
      <w:marLeft w:val="0"/>
      <w:marRight w:val="0"/>
      <w:marTop w:val="0"/>
      <w:marBottom w:val="0"/>
      <w:divBdr>
        <w:top w:val="none" w:sz="0" w:space="0" w:color="auto"/>
        <w:left w:val="none" w:sz="0" w:space="0" w:color="auto"/>
        <w:bottom w:val="none" w:sz="0" w:space="0" w:color="auto"/>
        <w:right w:val="none" w:sz="0" w:space="0" w:color="auto"/>
      </w:divBdr>
    </w:div>
    <w:div w:id="30345553">
      <w:bodyDiv w:val="1"/>
      <w:marLeft w:val="0"/>
      <w:marRight w:val="0"/>
      <w:marTop w:val="0"/>
      <w:marBottom w:val="0"/>
      <w:divBdr>
        <w:top w:val="none" w:sz="0" w:space="0" w:color="auto"/>
        <w:left w:val="none" w:sz="0" w:space="0" w:color="auto"/>
        <w:bottom w:val="none" w:sz="0" w:space="0" w:color="auto"/>
        <w:right w:val="none" w:sz="0" w:space="0" w:color="auto"/>
      </w:divBdr>
    </w:div>
    <w:div w:id="142815789">
      <w:bodyDiv w:val="1"/>
      <w:marLeft w:val="0"/>
      <w:marRight w:val="0"/>
      <w:marTop w:val="0"/>
      <w:marBottom w:val="0"/>
      <w:divBdr>
        <w:top w:val="none" w:sz="0" w:space="0" w:color="auto"/>
        <w:left w:val="none" w:sz="0" w:space="0" w:color="auto"/>
        <w:bottom w:val="none" w:sz="0" w:space="0" w:color="auto"/>
        <w:right w:val="none" w:sz="0" w:space="0" w:color="auto"/>
      </w:divBdr>
    </w:div>
    <w:div w:id="268246436">
      <w:bodyDiv w:val="1"/>
      <w:marLeft w:val="0"/>
      <w:marRight w:val="0"/>
      <w:marTop w:val="0"/>
      <w:marBottom w:val="0"/>
      <w:divBdr>
        <w:top w:val="none" w:sz="0" w:space="0" w:color="auto"/>
        <w:left w:val="none" w:sz="0" w:space="0" w:color="auto"/>
        <w:bottom w:val="none" w:sz="0" w:space="0" w:color="auto"/>
        <w:right w:val="none" w:sz="0" w:space="0" w:color="auto"/>
      </w:divBdr>
    </w:div>
    <w:div w:id="444039043">
      <w:bodyDiv w:val="1"/>
      <w:marLeft w:val="0"/>
      <w:marRight w:val="0"/>
      <w:marTop w:val="0"/>
      <w:marBottom w:val="0"/>
      <w:divBdr>
        <w:top w:val="none" w:sz="0" w:space="0" w:color="auto"/>
        <w:left w:val="none" w:sz="0" w:space="0" w:color="auto"/>
        <w:bottom w:val="none" w:sz="0" w:space="0" w:color="auto"/>
        <w:right w:val="none" w:sz="0" w:space="0" w:color="auto"/>
      </w:divBdr>
    </w:div>
    <w:div w:id="645086140">
      <w:bodyDiv w:val="1"/>
      <w:marLeft w:val="0"/>
      <w:marRight w:val="0"/>
      <w:marTop w:val="0"/>
      <w:marBottom w:val="0"/>
      <w:divBdr>
        <w:top w:val="none" w:sz="0" w:space="0" w:color="auto"/>
        <w:left w:val="none" w:sz="0" w:space="0" w:color="auto"/>
        <w:bottom w:val="none" w:sz="0" w:space="0" w:color="auto"/>
        <w:right w:val="none" w:sz="0" w:space="0" w:color="auto"/>
      </w:divBdr>
    </w:div>
    <w:div w:id="729034766">
      <w:bodyDiv w:val="1"/>
      <w:marLeft w:val="0"/>
      <w:marRight w:val="0"/>
      <w:marTop w:val="0"/>
      <w:marBottom w:val="0"/>
      <w:divBdr>
        <w:top w:val="none" w:sz="0" w:space="0" w:color="auto"/>
        <w:left w:val="none" w:sz="0" w:space="0" w:color="auto"/>
        <w:bottom w:val="none" w:sz="0" w:space="0" w:color="auto"/>
        <w:right w:val="none" w:sz="0" w:space="0" w:color="auto"/>
      </w:divBdr>
    </w:div>
    <w:div w:id="1400715886">
      <w:bodyDiv w:val="1"/>
      <w:marLeft w:val="0"/>
      <w:marRight w:val="0"/>
      <w:marTop w:val="0"/>
      <w:marBottom w:val="0"/>
      <w:divBdr>
        <w:top w:val="none" w:sz="0" w:space="0" w:color="auto"/>
        <w:left w:val="none" w:sz="0" w:space="0" w:color="auto"/>
        <w:bottom w:val="none" w:sz="0" w:space="0" w:color="auto"/>
        <w:right w:val="none" w:sz="0" w:space="0" w:color="auto"/>
      </w:divBdr>
    </w:div>
    <w:div w:id="1634403565">
      <w:bodyDiv w:val="1"/>
      <w:marLeft w:val="0"/>
      <w:marRight w:val="0"/>
      <w:marTop w:val="0"/>
      <w:marBottom w:val="0"/>
      <w:divBdr>
        <w:top w:val="none" w:sz="0" w:space="0" w:color="auto"/>
        <w:left w:val="none" w:sz="0" w:space="0" w:color="auto"/>
        <w:bottom w:val="none" w:sz="0" w:space="0" w:color="auto"/>
        <w:right w:val="none" w:sz="0" w:space="0" w:color="auto"/>
      </w:divBdr>
    </w:div>
    <w:div w:id="1681463672">
      <w:bodyDiv w:val="1"/>
      <w:marLeft w:val="0"/>
      <w:marRight w:val="0"/>
      <w:marTop w:val="0"/>
      <w:marBottom w:val="0"/>
      <w:divBdr>
        <w:top w:val="none" w:sz="0" w:space="0" w:color="auto"/>
        <w:left w:val="none" w:sz="0" w:space="0" w:color="auto"/>
        <w:bottom w:val="none" w:sz="0" w:space="0" w:color="auto"/>
        <w:right w:val="none" w:sz="0" w:space="0" w:color="auto"/>
      </w:divBdr>
    </w:div>
    <w:div w:id="1819346032">
      <w:bodyDiv w:val="1"/>
      <w:marLeft w:val="0"/>
      <w:marRight w:val="0"/>
      <w:marTop w:val="0"/>
      <w:marBottom w:val="0"/>
      <w:divBdr>
        <w:top w:val="none" w:sz="0" w:space="0" w:color="auto"/>
        <w:left w:val="none" w:sz="0" w:space="0" w:color="auto"/>
        <w:bottom w:val="none" w:sz="0" w:space="0" w:color="auto"/>
        <w:right w:val="none" w:sz="0" w:space="0" w:color="auto"/>
      </w:divBdr>
    </w:div>
    <w:div w:id="20517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betesinfantilcht.com/index.php?selec=accesibilidad#64942741"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iabetesinfantilcht.com/index.php?selec=accesibilida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2.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ALAMARCA</cp:lastModifiedBy>
  <cp:revision>11</cp:revision>
  <cp:lastPrinted>2015-07-20T15:37:00Z</cp:lastPrinted>
  <dcterms:created xsi:type="dcterms:W3CDTF">2015-06-05T10:10:00Z</dcterms:created>
  <dcterms:modified xsi:type="dcterms:W3CDTF">2015-07-27T14:30:00Z</dcterms:modified>
</cp:coreProperties>
</file>